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37D3877D" w14:textId="64B9B11A" w:rsidR="00C17E45" w:rsidRDefault="00580093" w:rsidP="00C17E45">
      <w:pPr>
        <w:spacing w:line="240" w:lineRule="auto"/>
        <w:jc w:val="center"/>
        <w:rPr>
          <w:rFonts w:eastAsia="Times New Roman" w:cs="Times New Roman"/>
          <w:b/>
          <w:bCs/>
        </w:rPr>
      </w:pPr>
      <w:r>
        <w:rPr>
          <w:rFonts w:eastAsia="Times New Roman" w:cs="Times New Roman"/>
          <w:b/>
          <w:bCs/>
          <w:rtl/>
          <w:lang w:bidi="ar-EG"/>
        </w:rPr>
        <w:t>بسم الله الرحمن الرحيم</w:t>
      </w:r>
      <w:r w:rsidR="00C17E45" w:rsidRPr="00C17E45">
        <w:rPr>
          <w:rFonts w:eastAsia="Times New Roman" w:cs="Times New Roman"/>
          <w:b/>
          <w:bCs/>
          <w:rtl/>
          <w:lang w:bidi="ar-EG"/>
        </w:rPr>
        <w:t xml:space="preserve"> </w:t>
      </w:r>
      <w:r w:rsidR="00C17E45">
        <w:rPr>
          <w:rFonts w:eastAsia="Times New Roman" w:cs="Times New Roman"/>
          <w:b/>
          <w:bCs/>
          <w:rtl/>
          <w:lang w:bidi="ar-EG"/>
        </w:rPr>
        <w:t xml:space="preserve">منظمـــــة برا كتكـــــال آكشــــن – الســــــــودان </w:t>
      </w:r>
    </w:p>
    <w:p w14:paraId="49018B92" w14:textId="4831AE4B" w:rsidR="00C17E45" w:rsidRPr="00083E32"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F41C95">
        <w:rPr>
          <w:rFonts w:eastAsia="Times New Roman" w:cs="Times New Roman"/>
          <w:b/>
          <w:bCs/>
        </w:rPr>
        <w:t>3</w:t>
      </w:r>
      <w:r>
        <w:rPr>
          <w:rFonts w:eastAsia="Times New Roman" w:cs="Times New Roman" w:hint="cs"/>
          <w:b/>
          <w:bCs/>
          <w:rtl/>
        </w:rPr>
        <w:t xml:space="preserve"> يوليو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5B542C9D" w14:textId="2FC66FB1" w:rsidR="00C17E45" w:rsidRPr="00DE7D94"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Pr>
          <w:rFonts w:eastAsia="Times New Roman" w:cs="Times New Roman"/>
          <w:b/>
          <w:bCs/>
          <w:u w:val="single"/>
        </w:rPr>
        <w:t>6</w:t>
      </w:r>
      <w:r w:rsidRPr="008A4B3C">
        <w:rPr>
          <w:rFonts w:eastAsia="Times New Roman" w:cs="Times New Roman"/>
          <w:b/>
          <w:bCs/>
          <w:u w:val="single"/>
        </w:rPr>
        <w:t>- KAS-</w:t>
      </w:r>
      <w:r>
        <w:rPr>
          <w:rFonts w:eastAsia="Times New Roman" w:cs="Times New Roman"/>
          <w:b/>
          <w:bCs/>
          <w:u w:val="single"/>
        </w:rPr>
        <w:t>Jul</w:t>
      </w:r>
      <w:r w:rsidRPr="008A4B3C">
        <w:rPr>
          <w:rFonts w:eastAsia="Times New Roman" w:cs="Times New Roman"/>
          <w:b/>
          <w:bCs/>
          <w:u w:val="single"/>
        </w:rPr>
        <w:t>-2025–PR0</w:t>
      </w:r>
      <w:r w:rsidR="00501742">
        <w:rPr>
          <w:rFonts w:eastAsia="Times New Roman" w:cs="Times New Roman"/>
          <w:b/>
          <w:bCs/>
          <w:u w:val="single"/>
        </w:rPr>
        <w:t>46</w:t>
      </w:r>
      <w:r w:rsidRPr="008A4B3C">
        <w:rPr>
          <w:rFonts w:eastAsia="Times New Roman" w:cs="Times New Roman"/>
          <w:b/>
          <w:bCs/>
          <w:u w:val="single"/>
        </w:rPr>
        <w:t xml:space="preserve">- </w:t>
      </w:r>
    </w:p>
    <w:p w14:paraId="4740754D" w14:textId="690FEFA5" w:rsidR="00C17E45" w:rsidRDefault="00D34A0E" w:rsidP="00C17E45">
      <w:pPr>
        <w:spacing w:line="240" w:lineRule="auto"/>
        <w:jc w:val="center"/>
        <w:rPr>
          <w:rFonts w:eastAsia="Times New Roman" w:cs="Arial"/>
          <w:b/>
          <w:bCs/>
          <w:u w:val="single"/>
        </w:rPr>
      </w:pPr>
      <w:r w:rsidRPr="00D34A0E">
        <w:rPr>
          <w:rFonts w:eastAsia="Times New Roman" w:cs="Arial"/>
          <w:b/>
          <w:bCs/>
          <w:u w:val="single"/>
          <w:rtl/>
        </w:rPr>
        <w:t xml:space="preserve">حفر بئر في </w:t>
      </w:r>
      <w:r w:rsidR="00C17E45">
        <w:rPr>
          <w:rFonts w:eastAsia="Times New Roman" w:cs="Arial" w:hint="cs"/>
          <w:b/>
          <w:bCs/>
          <w:u w:val="single"/>
          <w:rtl/>
        </w:rPr>
        <w:t xml:space="preserve">منطقة </w:t>
      </w:r>
      <w:r w:rsidR="009B655E">
        <w:rPr>
          <w:rFonts w:eastAsia="Times New Roman" w:cs="Arial" w:hint="cs"/>
          <w:b/>
          <w:bCs/>
          <w:u w:val="single"/>
          <w:rtl/>
        </w:rPr>
        <w:t>تواييت</w:t>
      </w:r>
      <w:r>
        <w:rPr>
          <w:rFonts w:eastAsia="Times New Roman" w:cs="Arial" w:hint="cs"/>
          <w:b/>
          <w:bCs/>
          <w:u w:val="single"/>
          <w:rtl/>
        </w:rPr>
        <w:t>-</w:t>
      </w:r>
      <w:r w:rsidR="00417E25">
        <w:rPr>
          <w:rFonts w:eastAsia="Times New Roman" w:cs="Arial" w:hint="cs"/>
          <w:b/>
          <w:bCs/>
          <w:u w:val="single"/>
          <w:rtl/>
        </w:rPr>
        <w:t xml:space="preserve"> محلية تلكوك</w:t>
      </w:r>
      <w:r w:rsidR="00C17E45">
        <w:rPr>
          <w:rFonts w:eastAsia="Times New Roman" w:cs="Arial" w:hint="cs"/>
          <w:b/>
          <w:bCs/>
          <w:u w:val="single"/>
          <w:rtl/>
        </w:rPr>
        <w:t xml:space="preserve"> - </w:t>
      </w:r>
      <w:r w:rsidR="003A09DD">
        <w:rPr>
          <w:rFonts w:eastAsia="Times New Roman" w:cs="Arial" w:hint="cs"/>
          <w:b/>
          <w:bCs/>
          <w:u w:val="single"/>
          <w:rtl/>
        </w:rPr>
        <w:t>كسلا</w:t>
      </w:r>
      <w:r w:rsidR="00C17E45">
        <w:rPr>
          <w:rFonts w:eastAsia="Times New Roman" w:cs="Arial" w:hint="cs"/>
          <w:b/>
          <w:bCs/>
          <w:u w:val="single"/>
          <w:rtl/>
        </w:rPr>
        <w:t xml:space="preserve"> </w:t>
      </w:r>
    </w:p>
    <w:p w14:paraId="25E78A52" w14:textId="5D381B03" w:rsidR="00580093" w:rsidRPr="00DE7D94" w:rsidRDefault="00580093" w:rsidP="00FB2188">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r w:rsidR="00FB2188">
        <w:rPr>
          <w:rFonts w:eastAsia="Times New Roman" w:cs="Arial"/>
          <w:b/>
          <w:bCs/>
          <w:lang w:bidi="ar-EG"/>
        </w:rPr>
        <w:t xml:space="preserve"> </w:t>
      </w: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53A836E4" w14:textId="2E151F66" w:rsidR="00580093" w:rsidRPr="00DE7D94" w:rsidRDefault="00580093" w:rsidP="003A09DD">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3A09DD" w:rsidRPr="003A09DD">
        <w:rPr>
          <w:rFonts w:eastAsia="Times New Roman" w:cs="Arial" w:hint="cs"/>
          <w:b/>
          <w:bCs/>
          <w:u w:val="single"/>
          <w:rtl/>
          <w:lang w:bidi="ar-EG"/>
        </w:rPr>
        <w:t>ل</w:t>
      </w:r>
      <w:r w:rsidR="003A09DD" w:rsidRPr="003A09DD">
        <w:rPr>
          <w:rFonts w:eastAsia="Times New Roman" w:cs="Arial"/>
          <w:b/>
          <w:bCs/>
          <w:u w:val="single"/>
          <w:rtl/>
          <w:lang w:bidi="ar-EG"/>
        </w:rPr>
        <w:t>حفر بئر في منطقة تواييت- محلية تلكوك - كسلا</w:t>
      </w:r>
      <w:r w:rsidRPr="003A09DD">
        <w:rPr>
          <w:rFonts w:eastAsia="Times New Roman" w:cs="Arial" w:hint="cs"/>
          <w:b/>
          <w:bCs/>
          <w:u w:val="single"/>
          <w:rtl/>
        </w:rPr>
        <w:t>.</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7F5EACFE"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0666DB" w:rsidRPr="000666DB">
        <w:rPr>
          <w:rFonts w:eastAsia="Times New Roman" w:cs="Arial"/>
          <w:b/>
          <w:bCs/>
          <w:u w:val="single"/>
          <w:rtl/>
        </w:rPr>
        <w:t xml:space="preserve"> </w:t>
      </w:r>
      <w:r w:rsidR="008662FB">
        <w:rPr>
          <w:rFonts w:eastAsia="Times New Roman" w:cs="Arial"/>
          <w:b/>
          <w:bCs/>
          <w:u w:val="single"/>
        </w:rPr>
        <w:t>9</w:t>
      </w:r>
      <w:r w:rsidR="000666DB" w:rsidRPr="000666DB">
        <w:rPr>
          <w:rFonts w:eastAsia="Times New Roman" w:cs="Arial"/>
          <w:b/>
          <w:bCs/>
          <w:u w:val="single"/>
          <w:rtl/>
        </w:rPr>
        <w:t xml:space="preserve"> يوليو </w:t>
      </w:r>
      <w:r w:rsidRPr="00DE7D94">
        <w:rPr>
          <w:rFonts w:eastAsia="Times New Roman" w:cs="Arial" w:hint="cs"/>
          <w:b/>
          <w:bCs/>
          <w:u w:val="single"/>
          <w:rtl/>
        </w:rPr>
        <w:t>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Default="00553CEF" w:rsidP="00553CEF">
      <w:pPr>
        <w:bidi/>
        <w:spacing w:after="0"/>
        <w:jc w:val="both"/>
        <w:rPr>
          <w:rFonts w:eastAsia="Times New Roman" w:cs="Arial"/>
          <w:b/>
          <w:bCs/>
          <w:lang w:bidi="ar-EG"/>
        </w:rPr>
      </w:pPr>
    </w:p>
    <w:p w14:paraId="01B8AC6D" w14:textId="77777777" w:rsidR="00283AF3" w:rsidRDefault="00283AF3" w:rsidP="00283AF3">
      <w:pPr>
        <w:bidi/>
        <w:spacing w:after="0"/>
        <w:jc w:val="both"/>
        <w:rPr>
          <w:rFonts w:eastAsia="Times New Roman" w:cs="Arial"/>
          <w:b/>
          <w:bCs/>
          <w:lang w:bidi="ar-EG"/>
        </w:rPr>
      </w:pPr>
    </w:p>
    <w:p w14:paraId="4A62AAC4" w14:textId="77777777" w:rsidR="00283AF3" w:rsidRPr="00697832" w:rsidRDefault="00283AF3" w:rsidP="00283AF3">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4D84DD3C"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0666DB" w:rsidRPr="000666DB">
        <w:rPr>
          <w:rFonts w:eastAsiaTheme="minorHAnsi" w:cs="Arial"/>
          <w:b/>
          <w:bCs/>
          <w:rtl/>
        </w:rPr>
        <w:t xml:space="preserve"> </w:t>
      </w:r>
      <w:r w:rsidR="008662FB">
        <w:rPr>
          <w:rFonts w:eastAsiaTheme="minorHAnsi" w:cs="Arial"/>
          <w:b/>
          <w:bCs/>
        </w:rPr>
        <w:t>9</w:t>
      </w:r>
      <w:r w:rsidR="000666DB" w:rsidRPr="000666DB">
        <w:rPr>
          <w:rFonts w:eastAsiaTheme="minorHAnsi" w:cs="Arial"/>
          <w:b/>
          <w:bCs/>
          <w:rtl/>
        </w:rPr>
        <w:t xml:space="preserve"> يوليو</w:t>
      </w:r>
      <w:r w:rsidR="000666DB">
        <w:rPr>
          <w:rFonts w:eastAsiaTheme="minorHAnsi" w:cs="Arial"/>
          <w:b/>
          <w:bCs/>
        </w:rPr>
        <w:t xml:space="preserve"> 2025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lang w:val="en-GB"/>
        </w:rPr>
      </w:pPr>
    </w:p>
    <w:p w14:paraId="1F4534E1" w14:textId="77777777" w:rsidR="00E80382" w:rsidRDefault="00E80382" w:rsidP="00E80382">
      <w:pPr>
        <w:bidi/>
        <w:spacing w:after="0" w:line="240" w:lineRule="auto"/>
        <w:rPr>
          <w:rFonts w:eastAsia="Times New Roman"/>
          <w:b/>
          <w:bCs/>
          <w:lang w:val="en-GB"/>
        </w:rPr>
      </w:pPr>
    </w:p>
    <w:p w14:paraId="4F09889A" w14:textId="77777777" w:rsidR="00E80382" w:rsidRDefault="00E80382" w:rsidP="00E80382">
      <w:pPr>
        <w:bidi/>
        <w:spacing w:after="0" w:line="240" w:lineRule="auto"/>
        <w:rPr>
          <w:rFonts w:eastAsia="Times New Roman"/>
          <w:b/>
          <w:bCs/>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W w:w="10050" w:type="dxa"/>
        <w:jc w:val="center"/>
        <w:tblLook w:val="04A0" w:firstRow="1" w:lastRow="0" w:firstColumn="1" w:lastColumn="0" w:noHBand="0" w:noVBand="1"/>
      </w:tblPr>
      <w:tblGrid>
        <w:gridCol w:w="680"/>
        <w:gridCol w:w="4685"/>
        <w:gridCol w:w="704"/>
        <w:gridCol w:w="589"/>
        <w:gridCol w:w="1682"/>
        <w:gridCol w:w="1710"/>
      </w:tblGrid>
      <w:tr w:rsidR="00DD6751" w:rsidRPr="00BE74BA" w14:paraId="7BF80CE8" w14:textId="77777777" w:rsidTr="00DD6751">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7B68D8F" w14:textId="77777777" w:rsidR="00DD6751" w:rsidRPr="00BE74BA" w:rsidRDefault="00DD6751" w:rsidP="00DD6751">
            <w:pPr>
              <w:spacing w:after="0" w:line="240" w:lineRule="auto"/>
              <w:jc w:val="center"/>
              <w:rPr>
                <w:rFonts w:ascii="Calibri" w:eastAsia="Times New Roman" w:hAnsi="Calibri" w:cs="Calibri"/>
                <w:b/>
                <w:bCs/>
                <w:color w:val="000000"/>
                <w:sz w:val="24"/>
                <w:szCs w:val="24"/>
              </w:rPr>
            </w:pPr>
            <w:r w:rsidRPr="00BE74BA">
              <w:rPr>
                <w:rFonts w:ascii="Calibri" w:eastAsia="Times New Roman" w:hAnsi="Calibri" w:cs="Calibri"/>
                <w:b/>
                <w:bCs/>
                <w:color w:val="000000"/>
                <w:sz w:val="24"/>
                <w:szCs w:val="24"/>
              </w:rPr>
              <w:t>Item No.</w:t>
            </w:r>
          </w:p>
        </w:tc>
        <w:tc>
          <w:tcPr>
            <w:tcW w:w="4685" w:type="dxa"/>
            <w:tcBorders>
              <w:top w:val="single" w:sz="4" w:space="0" w:color="auto"/>
              <w:left w:val="nil"/>
              <w:bottom w:val="single" w:sz="4" w:space="0" w:color="auto"/>
              <w:right w:val="single" w:sz="4" w:space="0" w:color="auto"/>
            </w:tcBorders>
            <w:shd w:val="clear" w:color="000000" w:fill="FABF8F"/>
            <w:noWrap/>
            <w:vAlign w:val="center"/>
            <w:hideMark/>
          </w:tcPr>
          <w:p w14:paraId="31619C96" w14:textId="77777777" w:rsidR="00DD6751" w:rsidRPr="00BE74BA" w:rsidRDefault="00DD6751" w:rsidP="00DD6751">
            <w:pPr>
              <w:spacing w:after="0" w:line="240" w:lineRule="auto"/>
              <w:jc w:val="center"/>
              <w:rPr>
                <w:rFonts w:ascii="Calibri" w:eastAsia="Times New Roman" w:hAnsi="Calibri" w:cs="Calibri"/>
                <w:b/>
                <w:bCs/>
                <w:color w:val="000000"/>
                <w:sz w:val="24"/>
                <w:szCs w:val="24"/>
              </w:rPr>
            </w:pPr>
            <w:r w:rsidRPr="00BE74BA">
              <w:rPr>
                <w:rFonts w:ascii="Calibri" w:eastAsia="Times New Roman" w:hAnsi="Calibri" w:cs="Calibri"/>
                <w:b/>
                <w:bCs/>
                <w:color w:val="000000"/>
                <w:sz w:val="24"/>
                <w:szCs w:val="24"/>
              </w:rPr>
              <w:t>Description</w:t>
            </w:r>
          </w:p>
        </w:tc>
        <w:tc>
          <w:tcPr>
            <w:tcW w:w="704" w:type="dxa"/>
            <w:tcBorders>
              <w:top w:val="single" w:sz="4" w:space="0" w:color="auto"/>
              <w:left w:val="nil"/>
              <w:bottom w:val="single" w:sz="4" w:space="0" w:color="auto"/>
              <w:right w:val="single" w:sz="4" w:space="0" w:color="auto"/>
            </w:tcBorders>
            <w:shd w:val="clear" w:color="000000" w:fill="FABF8F"/>
            <w:noWrap/>
            <w:vAlign w:val="center"/>
            <w:hideMark/>
          </w:tcPr>
          <w:p w14:paraId="08C1073A" w14:textId="77777777" w:rsidR="00DD6751" w:rsidRPr="00BE74BA" w:rsidRDefault="00DD6751" w:rsidP="00DD6751">
            <w:pPr>
              <w:spacing w:after="0" w:line="240" w:lineRule="auto"/>
              <w:jc w:val="center"/>
              <w:rPr>
                <w:rFonts w:ascii="Calibri" w:eastAsia="Times New Roman" w:hAnsi="Calibri" w:cs="Calibri"/>
                <w:b/>
                <w:bCs/>
                <w:color w:val="000000"/>
                <w:sz w:val="24"/>
                <w:szCs w:val="24"/>
              </w:rPr>
            </w:pPr>
            <w:r w:rsidRPr="00BE74BA">
              <w:rPr>
                <w:rFonts w:ascii="Calibri" w:eastAsia="Times New Roman" w:hAnsi="Calibri" w:cs="Calibri"/>
                <w:b/>
                <w:bCs/>
                <w:color w:val="000000"/>
                <w:sz w:val="24"/>
                <w:szCs w:val="24"/>
              </w:rPr>
              <w:t>unit</w:t>
            </w:r>
          </w:p>
        </w:tc>
        <w:tc>
          <w:tcPr>
            <w:tcW w:w="589" w:type="dxa"/>
            <w:tcBorders>
              <w:top w:val="single" w:sz="4" w:space="0" w:color="auto"/>
              <w:left w:val="nil"/>
              <w:bottom w:val="single" w:sz="4" w:space="0" w:color="auto"/>
              <w:right w:val="single" w:sz="4" w:space="0" w:color="auto"/>
            </w:tcBorders>
            <w:shd w:val="clear" w:color="000000" w:fill="FABF8F"/>
            <w:noWrap/>
            <w:hideMark/>
          </w:tcPr>
          <w:p w14:paraId="703F02A6" w14:textId="22C6CA33" w:rsidR="00DD6751" w:rsidRPr="00BE74BA" w:rsidRDefault="00DD6751" w:rsidP="009C73A1">
            <w:pPr>
              <w:spacing w:before="240" w:after="0" w:line="360" w:lineRule="auto"/>
              <w:rPr>
                <w:rFonts w:ascii="Calibri" w:eastAsia="Times New Roman" w:hAnsi="Calibri" w:cs="Calibri"/>
                <w:b/>
                <w:bCs/>
                <w:color w:val="000000"/>
                <w:sz w:val="24"/>
                <w:szCs w:val="24"/>
              </w:rPr>
            </w:pPr>
            <w:r w:rsidRPr="00DD6751">
              <w:rPr>
                <w:rFonts w:ascii="Calibri" w:eastAsia="Times New Roman" w:hAnsi="Calibri" w:cs="Calibri"/>
                <w:b/>
                <w:bCs/>
                <w:color w:val="000000"/>
                <w:sz w:val="24"/>
                <w:szCs w:val="24"/>
              </w:rPr>
              <w:t>Qty</w:t>
            </w:r>
          </w:p>
        </w:tc>
        <w:tc>
          <w:tcPr>
            <w:tcW w:w="1682" w:type="dxa"/>
            <w:tcBorders>
              <w:top w:val="single" w:sz="4" w:space="0" w:color="auto"/>
              <w:left w:val="nil"/>
              <w:bottom w:val="single" w:sz="4" w:space="0" w:color="auto"/>
              <w:right w:val="single" w:sz="4" w:space="0" w:color="auto"/>
            </w:tcBorders>
            <w:shd w:val="clear" w:color="000000" w:fill="FABF8F"/>
            <w:noWrap/>
            <w:vAlign w:val="center"/>
            <w:hideMark/>
          </w:tcPr>
          <w:p w14:paraId="3C559E8E" w14:textId="0693EA64" w:rsidR="00DD6751" w:rsidRPr="00BE74BA" w:rsidRDefault="00DD6751" w:rsidP="00DD675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Unit Cost in SDG</w:t>
            </w:r>
          </w:p>
        </w:tc>
        <w:tc>
          <w:tcPr>
            <w:tcW w:w="1710" w:type="dxa"/>
            <w:tcBorders>
              <w:top w:val="single" w:sz="4" w:space="0" w:color="auto"/>
              <w:left w:val="nil"/>
              <w:bottom w:val="single" w:sz="4" w:space="0" w:color="auto"/>
              <w:right w:val="single" w:sz="4" w:space="0" w:color="auto"/>
            </w:tcBorders>
            <w:shd w:val="clear" w:color="000000" w:fill="FABF8F"/>
            <w:noWrap/>
            <w:vAlign w:val="center"/>
            <w:hideMark/>
          </w:tcPr>
          <w:p w14:paraId="3BB077FE" w14:textId="77777777" w:rsidR="00DD6751" w:rsidRPr="00BE74BA" w:rsidRDefault="00DD6751" w:rsidP="00DD6751">
            <w:pPr>
              <w:spacing w:after="0" w:line="240" w:lineRule="auto"/>
              <w:jc w:val="center"/>
              <w:rPr>
                <w:rFonts w:ascii="Calibri" w:eastAsia="Times New Roman" w:hAnsi="Calibri" w:cs="Calibri"/>
                <w:b/>
                <w:bCs/>
                <w:color w:val="000000"/>
                <w:sz w:val="24"/>
                <w:szCs w:val="24"/>
              </w:rPr>
            </w:pPr>
            <w:r w:rsidRPr="00BE74BA">
              <w:rPr>
                <w:rFonts w:ascii="Calibri" w:eastAsia="Times New Roman" w:hAnsi="Calibri" w:cs="Calibri"/>
                <w:b/>
                <w:bCs/>
                <w:color w:val="000000"/>
                <w:sz w:val="24"/>
                <w:szCs w:val="24"/>
              </w:rPr>
              <w:t>total in SDG</w:t>
            </w:r>
          </w:p>
        </w:tc>
      </w:tr>
      <w:tr w:rsidR="00DD6751" w:rsidRPr="00BE74BA" w14:paraId="6D95109F" w14:textId="77777777" w:rsidTr="009C73A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61424FA"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7F08"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Drilling a borehole with the final Dia of no less than 203.2 mm(8-inch), &amp; Total Depth 50 m using the Combing Rig, as specified in the geophysical study.</w:t>
            </w:r>
          </w:p>
          <w:p w14:paraId="68A54B9E"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The work includes providing all necessary equipment     &amp; machinery to fully execute the drilling process, ensuring site readiness, &amp; maintaining detailed drilling logs throughout the project duration.</w:t>
            </w:r>
          </w:p>
          <w:p w14:paraId="2852D407"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Supplying &amp; installing PVC Conductor Casing Pipes With high specification (16 bar pressure rating).</w:t>
            </w:r>
          </w:p>
          <w:p w14:paraId="0C9CCC0A"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xml:space="preserve">• </w:t>
            </w:r>
            <w:r w:rsidRPr="00BE74BA">
              <w:rPr>
                <w:rFonts w:ascii="Calibri" w:eastAsia="Times New Roman" w:hAnsi="Calibri" w:cs="Calibri"/>
                <w:b/>
                <w:bCs/>
                <w:color w:val="000000"/>
                <w:sz w:val="24"/>
                <w:szCs w:val="24"/>
              </w:rPr>
              <w:t>All works carried out in accordance with approved technical specifications &amp; PA Engineer Instructions.</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57A6"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69CB6819" w14:textId="3DD7289D" w:rsidR="00DD6751" w:rsidRPr="00BE74BA" w:rsidRDefault="00DD6751" w:rsidP="00F41C95">
            <w:pPr>
              <w:spacing w:before="240" w:after="0" w:line="240" w:lineRule="auto"/>
              <w:jc w:val="center"/>
              <w:rPr>
                <w:rFonts w:ascii="Calibri" w:eastAsia="Times New Roman" w:hAnsi="Calibri" w:cs="Calibri"/>
                <w:color w:val="000000"/>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7D65" w14:textId="0C83F6BF"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5E43"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mbria" w:eastAsia="Calibri" w:hAnsi="Cambria" w:cs="Arial"/>
                <w:color w:val="000000"/>
                <w:kern w:val="2"/>
                <w14:ligatures w14:val="standardContextual"/>
              </w:rPr>
              <w:t xml:space="preserve">           </w:t>
            </w:r>
          </w:p>
        </w:tc>
      </w:tr>
      <w:tr w:rsidR="00DD6751" w:rsidRPr="00BE74BA" w14:paraId="0830ACB7" w14:textId="77777777" w:rsidTr="00DD6751">
        <w:trPr>
          <w:trHeight w:val="86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AAB8D44"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2</w:t>
            </w:r>
          </w:p>
        </w:tc>
        <w:tc>
          <w:tcPr>
            <w:tcW w:w="4685" w:type="dxa"/>
            <w:tcBorders>
              <w:top w:val="nil"/>
              <w:left w:val="single" w:sz="4" w:space="0" w:color="auto"/>
              <w:bottom w:val="single" w:sz="4" w:space="0" w:color="auto"/>
              <w:right w:val="single" w:sz="4" w:space="0" w:color="auto"/>
            </w:tcBorders>
            <w:shd w:val="clear" w:color="auto" w:fill="auto"/>
            <w:vAlign w:val="center"/>
          </w:tcPr>
          <w:p w14:paraId="72571396"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Supply &amp; install 152.4 mm (6-inch), 10 bar threaded joint PVC plain casing.</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74FF1"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M</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74E27A22" w14:textId="023DE176"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38</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4634A" w14:textId="3D9DAD7E"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1C7F4"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3045FD7E" w14:textId="77777777" w:rsidTr="00DD6751">
        <w:trPr>
          <w:trHeight w:val="71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E5EB07C"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3</w:t>
            </w:r>
          </w:p>
        </w:tc>
        <w:tc>
          <w:tcPr>
            <w:tcW w:w="4685" w:type="dxa"/>
            <w:tcBorders>
              <w:top w:val="nil"/>
              <w:left w:val="single" w:sz="4" w:space="0" w:color="auto"/>
              <w:bottom w:val="single" w:sz="4" w:space="0" w:color="auto"/>
              <w:right w:val="single" w:sz="4" w:space="0" w:color="auto"/>
            </w:tcBorders>
            <w:shd w:val="clear" w:color="auto" w:fill="auto"/>
          </w:tcPr>
          <w:p w14:paraId="21A5743E"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Supply &amp; install 152.4 mm (6-inch), 10 bar threaded joint PVC slotted/screen.</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63693747"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M</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567A86F1" w14:textId="1AFF17DA"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12</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B7D3" w14:textId="65159147"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DF30"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0150FB5B" w14:textId="77777777" w:rsidTr="00DD6751">
        <w:trPr>
          <w:trHeight w:val="80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81AA870"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4</w:t>
            </w:r>
          </w:p>
        </w:tc>
        <w:tc>
          <w:tcPr>
            <w:tcW w:w="4685" w:type="dxa"/>
            <w:tcBorders>
              <w:top w:val="nil"/>
              <w:left w:val="single" w:sz="4" w:space="0" w:color="auto"/>
              <w:bottom w:val="single" w:sz="4" w:space="0" w:color="auto"/>
              <w:right w:val="single" w:sz="4" w:space="0" w:color="auto"/>
            </w:tcBorders>
            <w:shd w:val="clear" w:color="auto" w:fill="auto"/>
            <w:vAlign w:val="center"/>
          </w:tcPr>
          <w:p w14:paraId="01BC861E"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Development of Drilled Well with Airlift method; including measurement, records, &amp; disposal of water (minimum 3 hours).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3871CD91"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00E81504" w14:textId="4742D193"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ADCB2" w14:textId="07733281" w:rsidR="00DD6751" w:rsidRPr="00BE74BA" w:rsidRDefault="00DD6751" w:rsidP="00F41C95">
            <w:pPr>
              <w:spacing w:before="240" w:after="0" w:line="240" w:lineRule="auto"/>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172E2"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4E6C1139" w14:textId="77777777" w:rsidTr="00DD6751">
        <w:trPr>
          <w:trHeight w:val="1628"/>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1AC78ED4"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5</w:t>
            </w:r>
          </w:p>
        </w:tc>
        <w:tc>
          <w:tcPr>
            <w:tcW w:w="4685" w:type="dxa"/>
            <w:tcBorders>
              <w:top w:val="nil"/>
              <w:left w:val="single" w:sz="4" w:space="0" w:color="auto"/>
              <w:bottom w:val="single" w:sz="4" w:space="0" w:color="auto"/>
              <w:right w:val="single" w:sz="4" w:space="0" w:color="auto"/>
            </w:tcBorders>
            <w:shd w:val="clear" w:color="auto" w:fill="auto"/>
            <w:vAlign w:val="center"/>
          </w:tcPr>
          <w:p w14:paraId="74BF1A67"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Conduct full chemical analysis of the borehole water in an accredited laboratory, including all major parameters and heavy metals, and submit a detailed report of the results.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6264E062"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5300F4AE" w14:textId="696EDAE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9252" w14:textId="69652CF1" w:rsidR="00DD6751" w:rsidRPr="00BE74BA" w:rsidRDefault="00DD6751" w:rsidP="00F41C95">
            <w:pPr>
              <w:spacing w:before="240" w:after="0" w:line="240" w:lineRule="auto"/>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4F33"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7C5447E2" w14:textId="77777777" w:rsidTr="00DD6751">
        <w:trPr>
          <w:trHeight w:val="179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2DD8C4E"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lastRenderedPageBreak/>
              <w:t>6</w:t>
            </w:r>
          </w:p>
        </w:tc>
        <w:tc>
          <w:tcPr>
            <w:tcW w:w="4685" w:type="dxa"/>
            <w:tcBorders>
              <w:top w:val="nil"/>
              <w:left w:val="single" w:sz="4" w:space="0" w:color="auto"/>
              <w:bottom w:val="single" w:sz="4" w:space="0" w:color="auto"/>
              <w:right w:val="single" w:sz="4" w:space="0" w:color="auto"/>
            </w:tcBorders>
            <w:shd w:val="clear" w:color="auto" w:fill="auto"/>
            <w:vAlign w:val="center"/>
          </w:tcPr>
          <w:p w14:paraId="285C4296"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Supply &amp; installation of Filter Gravel Pack, (average depth16m &amp; standard thickness 50 mm). Filter gravel, siliceous, rounded with Dia of 2.0-4.0 mm depending on screen slot size.</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76733B72"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3DBC8524" w14:textId="5CD0BC56"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9252" w14:textId="697A0E96" w:rsidR="00DD6751" w:rsidRPr="00BE74BA" w:rsidRDefault="00DD6751" w:rsidP="00F41C95">
            <w:pPr>
              <w:spacing w:before="240" w:after="0" w:line="240" w:lineRule="auto"/>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F7E9"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2AC6B1A3"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856A9AE"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7</w:t>
            </w:r>
          </w:p>
        </w:tc>
        <w:tc>
          <w:tcPr>
            <w:tcW w:w="4685" w:type="dxa"/>
            <w:tcBorders>
              <w:top w:val="nil"/>
              <w:left w:val="single" w:sz="4" w:space="0" w:color="auto"/>
              <w:bottom w:val="single" w:sz="4" w:space="0" w:color="auto"/>
              <w:right w:val="single" w:sz="4" w:space="0" w:color="auto"/>
            </w:tcBorders>
            <w:shd w:val="clear" w:color="auto" w:fill="auto"/>
            <w:vAlign w:val="center"/>
          </w:tcPr>
          <w:p w14:paraId="3FB8465D"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Supply &amp; installation of a Clay Bridge on top of the filter gravel consisting of 1 m depth of sand (0.2 - 1.0 mm) &amp; 2 m depth of clay.</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B702292"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37EB0B23" w14:textId="4ED62913"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71E39" w14:textId="0A8E860F"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48BF"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57A1AFA0"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399836C"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8</w:t>
            </w:r>
          </w:p>
        </w:tc>
        <w:tc>
          <w:tcPr>
            <w:tcW w:w="4685" w:type="dxa"/>
            <w:tcBorders>
              <w:top w:val="nil"/>
              <w:left w:val="single" w:sz="4" w:space="0" w:color="auto"/>
              <w:bottom w:val="single" w:sz="4" w:space="0" w:color="auto"/>
              <w:right w:val="single" w:sz="4" w:space="0" w:color="auto"/>
            </w:tcBorders>
            <w:shd w:val="clear" w:color="auto" w:fill="auto"/>
            <w:vAlign w:val="center"/>
          </w:tcPr>
          <w:p w14:paraId="53538B78"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Supply &amp; insertion of Back Fill Materials into the annular space on the top of the clay sealing up to the base of the top cement grout (average 6 m).</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471A4E24"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148D0C37" w14:textId="08F2A515"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48BD" w14:textId="18B9A0B4"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53B53"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77FAD9BC"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0DB811D"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9</w:t>
            </w:r>
          </w:p>
        </w:tc>
        <w:tc>
          <w:tcPr>
            <w:tcW w:w="4685" w:type="dxa"/>
            <w:tcBorders>
              <w:top w:val="nil"/>
              <w:left w:val="single" w:sz="4" w:space="0" w:color="auto"/>
              <w:bottom w:val="single" w:sz="4" w:space="0" w:color="auto"/>
              <w:right w:val="single" w:sz="4" w:space="0" w:color="auto"/>
            </w:tcBorders>
            <w:shd w:val="clear" w:color="auto" w:fill="auto"/>
            <w:vAlign w:val="center"/>
          </w:tcPr>
          <w:p w14:paraId="2FF51645"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xml:space="preserve">Supply &amp; insertion of 5 m Cement Grout on top of the backfill material up to the surface using a grout pump &amp; hose, in one continuous operation from the bottom upwards. </w:t>
            </w:r>
          </w:p>
          <w:p w14:paraId="68641BB9"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xml:space="preserve">The grout shall be allowed to set for 24 hours, </w:t>
            </w:r>
            <w:r w:rsidRPr="00BE74BA">
              <w:rPr>
                <w:rFonts w:ascii="Calibri" w:eastAsia="Times New Roman" w:hAnsi="Calibri" w:cs="Calibri"/>
                <w:b/>
                <w:bCs/>
                <w:color w:val="000000"/>
                <w:sz w:val="24"/>
                <w:szCs w:val="24"/>
              </w:rPr>
              <w:t>no work shall be carried out on the boreholes during this time.</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63886D0F"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03CCC506" w14:textId="5FB3CEAC"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3239" w14:textId="2456D629"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93A5"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11F0AF01"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6D7FF55C"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10</w:t>
            </w:r>
          </w:p>
        </w:tc>
        <w:tc>
          <w:tcPr>
            <w:tcW w:w="4685" w:type="dxa"/>
            <w:tcBorders>
              <w:top w:val="nil"/>
              <w:left w:val="single" w:sz="4" w:space="0" w:color="auto"/>
              <w:bottom w:val="single" w:sz="4" w:space="0" w:color="auto"/>
              <w:right w:val="single" w:sz="4" w:space="0" w:color="auto"/>
            </w:tcBorders>
            <w:shd w:val="clear" w:color="auto" w:fill="auto"/>
            <w:vAlign w:val="center"/>
          </w:tcPr>
          <w:p w14:paraId="60F4B232"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Carry out pumping test step draw down &amp; constant discharge test including installation, removal of equipment, water level observation, draw down measurement, &amp; record on recovery.</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26651809"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0F57CC04" w14:textId="100C9798"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7884" w14:textId="3262A249"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E293B"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26E89CCE"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976627F"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11</w:t>
            </w:r>
          </w:p>
        </w:tc>
        <w:tc>
          <w:tcPr>
            <w:tcW w:w="4685" w:type="dxa"/>
            <w:tcBorders>
              <w:top w:val="nil"/>
              <w:left w:val="single" w:sz="4" w:space="0" w:color="auto"/>
              <w:bottom w:val="single" w:sz="4" w:space="0" w:color="auto"/>
              <w:right w:val="single" w:sz="4" w:space="0" w:color="auto"/>
            </w:tcBorders>
            <w:shd w:val="clear" w:color="auto" w:fill="auto"/>
            <w:vAlign w:val="center"/>
          </w:tcPr>
          <w:p w14:paraId="2DAD97A0"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According to the pumping test supply &amp; installation of DC electric submersible pumping set complete with starter, sensor, cable, rising main 2-inch GL steel pipes thick 2.88 mm, valve system, gauges, clamps, control panel &amp; all necessary accessories as per specifications.</w:t>
            </w:r>
          </w:p>
          <w:p w14:paraId="779EA7C5"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xml:space="preserve">Capacity= 5-10 m </w:t>
            </w:r>
            <w:r w:rsidRPr="00BE74BA">
              <w:rPr>
                <w:rFonts w:ascii="Calibri" w:eastAsia="Times New Roman" w:hAnsi="Calibri" w:cs="Calibri"/>
                <w:color w:val="000000"/>
                <w:sz w:val="24"/>
                <w:szCs w:val="24"/>
                <w:vertAlign w:val="superscript"/>
              </w:rPr>
              <w:t>3</w:t>
            </w:r>
            <w:r w:rsidRPr="00BE74BA">
              <w:rPr>
                <w:rFonts w:ascii="Calibri" w:eastAsia="Times New Roman" w:hAnsi="Calibri" w:cs="Calibri"/>
                <w:color w:val="000000"/>
                <w:sz w:val="24"/>
                <w:szCs w:val="24"/>
              </w:rPr>
              <w:t xml:space="preserve"> \ H=60-100 m.      </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C9717D2"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6B799274" w14:textId="4E20666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4AB4" w14:textId="0CF897A0"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297DD"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1FA3C020" w14:textId="77777777" w:rsidTr="00DD6751">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4D4420F" w14:textId="77777777" w:rsidR="00DD6751" w:rsidRPr="00BE74BA" w:rsidRDefault="00DD6751" w:rsidP="00F41C95">
            <w:pPr>
              <w:spacing w:before="240" w:after="0" w:line="240" w:lineRule="auto"/>
              <w:jc w:val="center"/>
              <w:rPr>
                <w:rFonts w:ascii="Calibri" w:eastAsia="Times New Roman" w:hAnsi="Calibri" w:cs="Calibri"/>
                <w:color w:val="000000"/>
              </w:rPr>
            </w:pPr>
            <w:r w:rsidRPr="00BE74BA">
              <w:rPr>
                <w:rFonts w:ascii="Calibri" w:eastAsia="Times New Roman" w:hAnsi="Calibri" w:cs="Calibri"/>
                <w:color w:val="000000"/>
              </w:rPr>
              <w:t>12</w:t>
            </w:r>
          </w:p>
        </w:tc>
        <w:tc>
          <w:tcPr>
            <w:tcW w:w="4685" w:type="dxa"/>
            <w:tcBorders>
              <w:top w:val="nil"/>
              <w:left w:val="single" w:sz="4" w:space="0" w:color="auto"/>
              <w:bottom w:val="single" w:sz="4" w:space="0" w:color="auto"/>
              <w:right w:val="single" w:sz="4" w:space="0" w:color="auto"/>
            </w:tcBorders>
            <w:shd w:val="clear" w:color="auto" w:fill="auto"/>
            <w:vAlign w:val="center"/>
          </w:tcPr>
          <w:p w14:paraId="1DF70E45" w14:textId="77777777" w:rsidR="00DD6751" w:rsidRPr="00BE74BA" w:rsidRDefault="00DD6751" w:rsidP="00F41C95">
            <w:pPr>
              <w:spacing w:before="240" w:after="0" w:line="240" w:lineRule="auto"/>
              <w:rPr>
                <w:rFonts w:ascii="Calibri" w:eastAsia="Times New Roman" w:hAnsi="Calibri" w:cs="Calibri"/>
                <w:color w:val="000000"/>
                <w:sz w:val="24"/>
                <w:szCs w:val="24"/>
              </w:rPr>
            </w:pPr>
            <w:r w:rsidRPr="00BE74BA">
              <w:rPr>
                <w:rFonts w:ascii="Calibri" w:eastAsia="Times New Roman" w:hAnsi="Calibri" w:cs="Calibri"/>
                <w:color w:val="000000"/>
                <w:sz w:val="24"/>
                <w:szCs w:val="24"/>
              </w:rPr>
              <w:t xml:space="preserve">Supply &amp; installation solar system according to the pumping test </w:t>
            </w:r>
            <w:proofErr w:type="gramStart"/>
            <w:r w:rsidRPr="00BE74BA">
              <w:rPr>
                <w:rFonts w:ascii="Calibri" w:eastAsia="Times New Roman" w:hAnsi="Calibri" w:cs="Calibri"/>
                <w:color w:val="000000"/>
                <w:sz w:val="24"/>
                <w:szCs w:val="24"/>
              </w:rPr>
              <w:t>consist</w:t>
            </w:r>
            <w:proofErr w:type="gramEnd"/>
            <w:r w:rsidRPr="00BE74BA">
              <w:rPr>
                <w:rFonts w:ascii="Calibri" w:eastAsia="Times New Roman" w:hAnsi="Calibri" w:cs="Calibri"/>
                <w:color w:val="000000"/>
                <w:sz w:val="24"/>
                <w:szCs w:val="24"/>
              </w:rPr>
              <w:t xml:space="preserve">: Monocrystalline solar panels type 550 w, system eff 85%, DC copper cable 6mm sq from panels to inverter, </w:t>
            </w:r>
            <w:r w:rsidRPr="00BE74BA">
              <w:rPr>
                <w:rFonts w:ascii="Calibri" w:eastAsia="Times New Roman" w:hAnsi="Calibri" w:cs="Calibri"/>
                <w:color w:val="000000"/>
                <w:sz w:val="24"/>
                <w:szCs w:val="24"/>
              </w:rPr>
              <w:lastRenderedPageBreak/>
              <w:t>Ac 10 mm sq copper cable to pump, Inverter, DC Breakers20A/600 V, DC Fuses10-15A, DC SPD, DC Isolator switch, AC Breaker (MCB) 32-40 A 3 Phase, AC SPD, RCD/ELCB (for earth leakage protection). Iron stand frame with 2.5-inch angles thick 5mm, mounting legs with 3-inch 5mm, 4*8 cm square pipes thick 1mm, with apply three coats of paint using yellow &amp; white colors.</w:t>
            </w:r>
          </w:p>
          <w:p w14:paraId="29EB3839" w14:textId="77777777" w:rsidR="00DD6751" w:rsidRPr="00BE74BA" w:rsidRDefault="00DD6751" w:rsidP="00F41C95">
            <w:pPr>
              <w:spacing w:before="240" w:after="0" w:line="240" w:lineRule="auto"/>
              <w:rPr>
                <w:rFonts w:ascii="Calibri" w:eastAsia="Times New Roman" w:hAnsi="Calibri" w:cs="Calibri"/>
                <w:b/>
                <w:bCs/>
                <w:color w:val="000000"/>
                <w:sz w:val="24"/>
                <w:szCs w:val="24"/>
              </w:rPr>
            </w:pPr>
            <w:r w:rsidRPr="00BE74BA">
              <w:rPr>
                <w:rFonts w:ascii="Calibri" w:eastAsia="Times New Roman" w:hAnsi="Calibri" w:cs="Calibri"/>
                <w:b/>
                <w:bCs/>
                <w:color w:val="000000"/>
                <w:sz w:val="24"/>
                <w:szCs w:val="24"/>
              </w:rPr>
              <w:t>All works to be completed in the site as per technical specifications and PA engineer’s instructions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3FD89D4D"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BE74BA">
              <w:rPr>
                <w:rFonts w:ascii="Cambria" w:eastAsia="Calibri" w:hAnsi="Cambria" w:cs="Arial"/>
                <w:color w:val="000000"/>
                <w:kern w:val="2"/>
                <w14:ligatures w14:val="standardContextual"/>
              </w:rPr>
              <w:lastRenderedPageBreak/>
              <w:t>Job</w:t>
            </w:r>
          </w:p>
        </w:tc>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74176E75" w14:textId="4C05627F"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r w:rsidRPr="00764AC7">
              <w:t>1</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57664" w14:textId="37DD8514" w:rsidR="00DD6751" w:rsidRPr="00BE74BA" w:rsidRDefault="00DD6751" w:rsidP="00F41C95">
            <w:pPr>
              <w:spacing w:before="240" w:after="0" w:line="240" w:lineRule="auto"/>
              <w:jc w:val="center"/>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A5C9" w14:textId="77777777" w:rsidR="00DD6751" w:rsidRPr="00BE74BA" w:rsidRDefault="00DD6751" w:rsidP="00F41C95">
            <w:pPr>
              <w:spacing w:before="240" w:after="0" w:line="240" w:lineRule="auto"/>
              <w:jc w:val="center"/>
              <w:rPr>
                <w:rFonts w:ascii="Cambria" w:eastAsia="Calibri" w:hAnsi="Cambria" w:cs="Arial"/>
                <w:color w:val="000000"/>
                <w:kern w:val="2"/>
                <w14:ligatures w14:val="standardContextual"/>
              </w:rPr>
            </w:pPr>
          </w:p>
        </w:tc>
      </w:tr>
      <w:tr w:rsidR="00DD6751" w:rsidRPr="00BE74BA" w14:paraId="4672B4BD" w14:textId="77777777" w:rsidTr="00DD6751">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80E56A1"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4685" w:type="dxa"/>
            <w:tcBorders>
              <w:top w:val="nil"/>
              <w:left w:val="single" w:sz="4" w:space="0" w:color="auto"/>
              <w:bottom w:val="single" w:sz="4" w:space="0" w:color="auto"/>
              <w:right w:val="single" w:sz="4" w:space="0" w:color="auto"/>
            </w:tcBorders>
            <w:shd w:val="clear" w:color="auto" w:fill="auto"/>
            <w:noWrap/>
            <w:vAlign w:val="center"/>
            <w:hideMark/>
          </w:tcPr>
          <w:p w14:paraId="091E3D04" w14:textId="77777777" w:rsidR="00DD6751" w:rsidRPr="00BE74BA" w:rsidRDefault="00DD6751" w:rsidP="00DD6751">
            <w:pPr>
              <w:spacing w:after="0" w:line="240" w:lineRule="auto"/>
              <w:rPr>
                <w:rFonts w:ascii="Calibri" w:eastAsia="Times New Roman" w:hAnsi="Calibri" w:cs="Calibri"/>
                <w:b/>
                <w:bCs/>
                <w:color w:val="000000"/>
                <w:sz w:val="28"/>
                <w:szCs w:val="28"/>
              </w:rPr>
            </w:pPr>
            <w:r w:rsidRPr="00BE74BA">
              <w:rPr>
                <w:rFonts w:ascii="Calibri" w:eastAsia="Times New Roman" w:hAnsi="Calibri" w:cs="Calibri"/>
                <w:b/>
                <w:bCs/>
                <w:color w:val="000000"/>
                <w:sz w:val="28"/>
                <w:szCs w:val="28"/>
              </w:rPr>
              <w:t>Sub total</w:t>
            </w:r>
          </w:p>
        </w:tc>
        <w:tc>
          <w:tcPr>
            <w:tcW w:w="704"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8176811"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589" w:type="dxa"/>
            <w:tcBorders>
              <w:top w:val="single" w:sz="4" w:space="0" w:color="auto"/>
              <w:left w:val="single" w:sz="4" w:space="0" w:color="auto"/>
              <w:bottom w:val="single" w:sz="4" w:space="0" w:color="auto"/>
              <w:right w:val="single" w:sz="4" w:space="0" w:color="auto"/>
            </w:tcBorders>
            <w:shd w:val="clear" w:color="000000" w:fill="FABF8F"/>
            <w:noWrap/>
            <w:hideMark/>
          </w:tcPr>
          <w:p w14:paraId="6500350E" w14:textId="78F1D54A" w:rsidR="00DD6751" w:rsidRPr="00BE74BA" w:rsidRDefault="00DD6751" w:rsidP="00DD6751">
            <w:pPr>
              <w:spacing w:after="0" w:line="240" w:lineRule="auto"/>
              <w:rPr>
                <w:rFonts w:ascii="Calibri" w:eastAsia="Times New Roman" w:hAnsi="Calibri" w:cs="Calibri"/>
                <w:color w:val="000000"/>
              </w:rPr>
            </w:pPr>
            <w:r w:rsidRPr="00764AC7">
              <w:t xml:space="preserve"> </w:t>
            </w:r>
          </w:p>
        </w:tc>
        <w:tc>
          <w:tcPr>
            <w:tcW w:w="1682"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40054F8"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BC883BD"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r>
      <w:tr w:rsidR="00DD6751" w:rsidRPr="00BE74BA" w14:paraId="652B78D5" w14:textId="77777777" w:rsidTr="00DD6751">
        <w:trPr>
          <w:trHeight w:val="35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90A6"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0FE9" w14:textId="77777777" w:rsidR="00DD6751" w:rsidRPr="00BE74BA" w:rsidRDefault="00DD6751" w:rsidP="00DD6751">
            <w:pPr>
              <w:spacing w:after="0" w:line="240" w:lineRule="auto"/>
              <w:rPr>
                <w:rFonts w:ascii="Calibri" w:eastAsia="Times New Roman" w:hAnsi="Calibri" w:cs="Calibri"/>
                <w:b/>
                <w:bCs/>
                <w:color w:val="000000"/>
                <w:sz w:val="28"/>
                <w:szCs w:val="28"/>
              </w:rPr>
            </w:pPr>
            <w:r w:rsidRPr="00BE74BA">
              <w:rPr>
                <w:rFonts w:ascii="Calibri" w:eastAsia="Times New Roman" w:hAnsi="Calibri" w:cs="Calibri"/>
                <w:b/>
                <w:bCs/>
                <w:color w:val="000000"/>
                <w:sz w:val="28"/>
                <w:szCs w:val="28"/>
              </w:rPr>
              <w:t>Vat 17%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D5527"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66E8AE81" w14:textId="724A4B14" w:rsidR="00DD6751" w:rsidRPr="00BE74BA" w:rsidRDefault="00DD6751" w:rsidP="00DD6751">
            <w:pPr>
              <w:spacing w:after="0" w:line="240" w:lineRule="auto"/>
              <w:rPr>
                <w:rFonts w:ascii="Calibri" w:eastAsia="Times New Roman" w:hAnsi="Calibri" w:cs="Calibri"/>
                <w:color w:val="000000"/>
              </w:rPr>
            </w:pPr>
            <w:r w:rsidRPr="00764AC7">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7617"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E0110"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r>
      <w:tr w:rsidR="00DD6751" w:rsidRPr="00BE74BA" w14:paraId="0716AEDE" w14:textId="77777777" w:rsidTr="00DD6751">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C78228"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3D91F42" w14:textId="77777777" w:rsidR="00DD6751" w:rsidRPr="00BE74BA" w:rsidRDefault="00DD6751" w:rsidP="00DD6751">
            <w:pPr>
              <w:spacing w:after="0" w:line="240" w:lineRule="auto"/>
              <w:rPr>
                <w:rFonts w:ascii="Calibri" w:eastAsia="Times New Roman" w:hAnsi="Calibri" w:cs="Calibri"/>
                <w:b/>
                <w:bCs/>
                <w:color w:val="000000"/>
                <w:sz w:val="28"/>
                <w:szCs w:val="28"/>
              </w:rPr>
            </w:pPr>
            <w:r w:rsidRPr="00BE74BA">
              <w:rPr>
                <w:rFonts w:ascii="Calibri" w:eastAsia="Times New Roman" w:hAnsi="Calibri" w:cs="Calibri"/>
                <w:b/>
                <w:bCs/>
                <w:color w:val="000000"/>
                <w:sz w:val="28"/>
                <w:szCs w:val="28"/>
              </w:rPr>
              <w:t>Grand total</w:t>
            </w: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B9101F1"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noWrap/>
            <w:hideMark/>
          </w:tcPr>
          <w:p w14:paraId="750441A8" w14:textId="57407896" w:rsidR="00DD6751" w:rsidRPr="00BE74BA" w:rsidRDefault="00DD6751" w:rsidP="00DD6751">
            <w:pPr>
              <w:spacing w:after="0" w:line="240" w:lineRule="auto"/>
              <w:rPr>
                <w:rFonts w:ascii="Calibri" w:eastAsia="Times New Roman" w:hAnsi="Calibri" w:cs="Calibri"/>
                <w:color w:val="000000"/>
              </w:rPr>
            </w:pPr>
            <w:r w:rsidRPr="00764AC7">
              <w:t xml:space="preserve"> </w:t>
            </w:r>
          </w:p>
        </w:tc>
        <w:tc>
          <w:tcPr>
            <w:tcW w:w="16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F57B255"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613ABA" w14:textId="77777777" w:rsidR="00DD6751" w:rsidRPr="00BE74BA" w:rsidRDefault="00DD6751" w:rsidP="00DD6751">
            <w:pPr>
              <w:spacing w:after="0" w:line="240" w:lineRule="auto"/>
              <w:rPr>
                <w:rFonts w:ascii="Calibri" w:eastAsia="Times New Roman" w:hAnsi="Calibri" w:cs="Calibri"/>
                <w:color w:val="000000"/>
              </w:rPr>
            </w:pPr>
            <w:r w:rsidRPr="00BE74BA">
              <w:rPr>
                <w:rFonts w:ascii="Calibri" w:eastAsia="Times New Roman" w:hAnsi="Calibri" w:cs="Calibri"/>
                <w:color w:val="000000"/>
              </w:rPr>
              <w:t> </w:t>
            </w:r>
          </w:p>
        </w:tc>
      </w:tr>
      <w:tr w:rsidR="00DD6751" w:rsidRPr="00BE74BA" w14:paraId="3852A269" w14:textId="77777777" w:rsidTr="00DD6751">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0C3F1E18" w14:textId="77777777" w:rsidR="00DD6751" w:rsidRPr="00BE74BA" w:rsidRDefault="00DD6751" w:rsidP="00DD6751">
            <w:pPr>
              <w:spacing w:after="0" w:line="240" w:lineRule="auto"/>
              <w:rPr>
                <w:rFonts w:ascii="Calibri" w:eastAsia="Times New Roman" w:hAnsi="Calibri" w:cs="Calibri"/>
                <w:color w:val="000000"/>
              </w:rPr>
            </w:pP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C722EF8" w14:textId="77777777" w:rsidR="00DD6751" w:rsidRPr="00BE74BA" w:rsidRDefault="00DD6751" w:rsidP="00DD6751">
            <w:pPr>
              <w:spacing w:after="0" w:line="240" w:lineRule="auto"/>
              <w:rPr>
                <w:rFonts w:ascii="Calibri" w:eastAsia="Times New Roman" w:hAnsi="Calibri" w:cs="Calibri"/>
                <w:color w:val="000000"/>
              </w:rPr>
            </w:pP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380DF65" w14:textId="77777777" w:rsidR="00DD6751" w:rsidRPr="00BE74BA" w:rsidRDefault="00DD6751" w:rsidP="00DD6751">
            <w:pPr>
              <w:spacing w:after="0" w:line="240" w:lineRule="auto"/>
              <w:rPr>
                <w:rFonts w:ascii="Calibri" w:eastAsia="Times New Roman" w:hAnsi="Calibri" w:cs="Calibri"/>
                <w:color w:val="000000"/>
              </w:rPr>
            </w:pPr>
          </w:p>
        </w:tc>
        <w:tc>
          <w:tcPr>
            <w:tcW w:w="589" w:type="dxa"/>
            <w:tcBorders>
              <w:top w:val="single" w:sz="4" w:space="0" w:color="auto"/>
              <w:left w:val="single" w:sz="4" w:space="0" w:color="auto"/>
              <w:bottom w:val="single" w:sz="4" w:space="0" w:color="auto"/>
              <w:right w:val="single" w:sz="4" w:space="0" w:color="auto"/>
            </w:tcBorders>
            <w:shd w:val="clear" w:color="000000" w:fill="92D050"/>
            <w:noWrap/>
          </w:tcPr>
          <w:p w14:paraId="320716E9" w14:textId="484733B2" w:rsidR="00DD6751" w:rsidRPr="00BE74BA" w:rsidRDefault="00DD6751" w:rsidP="00DD6751">
            <w:pPr>
              <w:spacing w:after="0" w:line="240" w:lineRule="auto"/>
              <w:rPr>
                <w:rFonts w:ascii="Calibri" w:eastAsia="Times New Roman" w:hAnsi="Calibri" w:cs="Calibri"/>
                <w:color w:val="000000"/>
              </w:rPr>
            </w:pPr>
          </w:p>
        </w:tc>
        <w:tc>
          <w:tcPr>
            <w:tcW w:w="168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506ADCD" w14:textId="77777777" w:rsidR="00DD6751" w:rsidRPr="00BE74BA" w:rsidRDefault="00DD6751" w:rsidP="00DD6751">
            <w:pPr>
              <w:spacing w:after="0" w:line="240" w:lineRule="auto"/>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C468469" w14:textId="77777777" w:rsidR="00DD6751" w:rsidRPr="00BE74BA" w:rsidRDefault="00DD6751" w:rsidP="00DD6751">
            <w:pPr>
              <w:spacing w:after="0" w:line="240" w:lineRule="auto"/>
              <w:rPr>
                <w:rFonts w:ascii="Calibri" w:eastAsia="Times New Roman" w:hAnsi="Calibri" w:cs="Calibri"/>
                <w:color w:val="000000"/>
              </w:rPr>
            </w:pPr>
          </w:p>
        </w:tc>
      </w:tr>
    </w:tbl>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2DE6A654" w14:textId="77777777" w:rsidR="00553CEF" w:rsidRDefault="00553CEF" w:rsidP="00433278">
      <w:pPr>
        <w:jc w:val="cente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657B9C32"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w:t>
      </w:r>
      <w:proofErr w:type="gramStart"/>
      <w:r w:rsidRPr="000402C6">
        <w:rPr>
          <w:rFonts w:ascii="Georgia" w:hAnsi="Georgia" w:cs="Arial"/>
          <w:sz w:val="21"/>
          <w:szCs w:val="21"/>
        </w:rPr>
        <w:t>operation, and</w:t>
      </w:r>
      <w:proofErr w:type="gramEnd"/>
      <w:r w:rsidRPr="000402C6">
        <w:rPr>
          <w:rFonts w:ascii="Georgia" w:hAnsi="Georgia" w:cs="Arial"/>
          <w:sz w:val="21"/>
          <w:szCs w:val="21"/>
        </w:rPr>
        <w:t xml:space="preserve"> is compliant with national tax </w:t>
      </w:r>
      <w:r w:rsidR="00097D04" w:rsidRPr="000402C6">
        <w:rPr>
          <w:rFonts w:ascii="Georgia" w:hAnsi="Georgia" w:cs="Arial"/>
          <w:sz w:val="21"/>
          <w:szCs w:val="21"/>
        </w:rPr>
        <w:t>requirements.</w:t>
      </w:r>
    </w:p>
    <w:p w14:paraId="4DE9B605" w14:textId="4EDF1C50"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r w:rsidR="00097D04" w:rsidRPr="000402C6">
        <w:rPr>
          <w:rFonts w:ascii="Georgia" w:hAnsi="Georgia" w:cs="Arial"/>
          <w:sz w:val="21"/>
          <w:szCs w:val="21"/>
        </w:rPr>
        <w:t>regulations.</w:t>
      </w:r>
    </w:p>
    <w:p w14:paraId="19F8B0C4" w14:textId="2DD4B271"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proofErr w:type="gramStart"/>
      <w:r w:rsidRPr="000402C6">
        <w:rPr>
          <w:rFonts w:ascii="Georgia" w:hAnsi="Georgia" w:cs="Arial"/>
          <w:sz w:val="21"/>
          <w:szCs w:val="21"/>
        </w:rPr>
        <w:t>is able to</w:t>
      </w:r>
      <w:proofErr w:type="gramEnd"/>
      <w:r w:rsidRPr="000402C6">
        <w:rPr>
          <w:rFonts w:ascii="Georgia" w:hAnsi="Georgia" w:cs="Arial"/>
          <w:sz w:val="21"/>
          <w:szCs w:val="21"/>
        </w:rPr>
        <w:t xml:space="preserve"> meet Duty of Care obligations to staff, consultants, and people living in the areas where we will </w:t>
      </w:r>
      <w:r w:rsidR="00097D04" w:rsidRPr="000402C6">
        <w:rPr>
          <w:rFonts w:ascii="Georgia" w:hAnsi="Georgia" w:cs="Arial"/>
          <w:sz w:val="21"/>
          <w:szCs w:val="21"/>
        </w:rPr>
        <w:t>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DEBD" w14:textId="77777777" w:rsidR="00B32E0B" w:rsidRDefault="00B32E0B" w:rsidP="00365509">
      <w:pPr>
        <w:spacing w:after="0" w:line="240" w:lineRule="auto"/>
      </w:pPr>
      <w:r>
        <w:separator/>
      </w:r>
    </w:p>
  </w:endnote>
  <w:endnote w:type="continuationSeparator" w:id="0">
    <w:p w14:paraId="0D157BE5" w14:textId="77777777" w:rsidR="00B32E0B" w:rsidRDefault="00B32E0B"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5D2E" w14:textId="77777777" w:rsidR="00B32E0B" w:rsidRDefault="00B32E0B" w:rsidP="00365509">
      <w:pPr>
        <w:spacing w:after="0" w:line="240" w:lineRule="auto"/>
      </w:pPr>
      <w:r>
        <w:separator/>
      </w:r>
    </w:p>
  </w:footnote>
  <w:footnote w:type="continuationSeparator" w:id="0">
    <w:p w14:paraId="6EC06ED5" w14:textId="77777777" w:rsidR="00B32E0B" w:rsidRDefault="00B32E0B"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92A3C"/>
    <w:rsid w:val="000942FA"/>
    <w:rsid w:val="0009456B"/>
    <w:rsid w:val="000955E5"/>
    <w:rsid w:val="00097D04"/>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3AF3"/>
    <w:rsid w:val="0028603E"/>
    <w:rsid w:val="002860BC"/>
    <w:rsid w:val="00290845"/>
    <w:rsid w:val="00290E59"/>
    <w:rsid w:val="00291DE4"/>
    <w:rsid w:val="002A08CF"/>
    <w:rsid w:val="002A5669"/>
    <w:rsid w:val="002B0228"/>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3B9A"/>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9DD"/>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E25"/>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1742"/>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62FB"/>
    <w:rsid w:val="00867796"/>
    <w:rsid w:val="00874F19"/>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5E"/>
    <w:rsid w:val="009B65B1"/>
    <w:rsid w:val="009B6B7A"/>
    <w:rsid w:val="009C0C56"/>
    <w:rsid w:val="009C0C90"/>
    <w:rsid w:val="009C16F8"/>
    <w:rsid w:val="009C73A1"/>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E74BA"/>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0D8F"/>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4A0E"/>
    <w:rsid w:val="00D37020"/>
    <w:rsid w:val="00D405C1"/>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D6751"/>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1C9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188"/>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5327</Words>
  <Characters>30366</Characters>
  <Application>Microsoft Office Word</Application>
  <DocSecurity>0</DocSecurity>
  <Lines>253</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59</cp:revision>
  <cp:lastPrinted>2020-10-18T11:39:00Z</cp:lastPrinted>
  <dcterms:created xsi:type="dcterms:W3CDTF">2022-01-26T12:51:00Z</dcterms:created>
  <dcterms:modified xsi:type="dcterms:W3CDTF">2025-07-03T11:58:00Z</dcterms:modified>
</cp:coreProperties>
</file>